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27616A8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10920" cy="1229995"/>
                <wp:effectExtent l="9525" t="9525" r="9525" b="952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12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04545" cy="108966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98.25pt;margin-top:-18pt;width:79.5pt;height:96.75pt" wp14:anchorId="227616A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04545" cy="1089660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1089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>Faculty profile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Faculty Name</w:t>
        <w:tab/>
        <w:tab/>
        <w:tab/>
        <w:t>:</w:t>
        <w:tab/>
        <w:t>Dr. Shilpa M</w:t>
        <w:tab/>
        <w:tab/>
      </w:r>
    </w:p>
    <w:p>
      <w:pPr>
        <w:pStyle w:val="Normal"/>
        <w:rPr/>
      </w:pPr>
      <w:r>
        <w:rPr/>
        <w:t>Designation</w:t>
        <w:tab/>
        <w:tab/>
        <w:tab/>
        <w:t xml:space="preserve">          :        Assistant Professor</w:t>
      </w:r>
    </w:p>
    <w:p>
      <w:pPr>
        <w:pStyle w:val="Normal"/>
        <w:rPr/>
      </w:pPr>
      <w:r>
        <w:rPr/>
        <w:t xml:space="preserve">PEN           </w:t>
        <w:tab/>
        <w:tab/>
        <w:tab/>
        <w:t xml:space="preserve">          :        807009</w:t>
      </w:r>
    </w:p>
    <w:p>
      <w:pPr>
        <w:pStyle w:val="Normal"/>
        <w:rPr/>
      </w:pPr>
      <w:r>
        <w:rPr/>
        <w:t>Department</w:t>
        <w:tab/>
        <w:tab/>
        <w:tab/>
        <w:t xml:space="preserve">          :        Mathematics</w:t>
      </w:r>
    </w:p>
    <w:p>
      <w:pPr>
        <w:pStyle w:val="Normal"/>
        <w:rPr/>
      </w:pPr>
      <w:r>
        <w:rPr/>
        <w:t xml:space="preserve">Is HOD                  </w:t>
        <w:tab/>
        <w:tab/>
        <w:t xml:space="preserve">          :        No</w:t>
      </w:r>
    </w:p>
    <w:p>
      <w:pPr>
        <w:pStyle w:val="Normal"/>
        <w:rPr/>
      </w:pPr>
      <w:r>
        <w:rPr/>
        <w:t>Permanent Address</w:t>
        <w:tab/>
        <w:t xml:space="preserve">          :       Viswa Vihar, VPN Lane, Thrissur -  680001              </w:t>
      </w:r>
    </w:p>
    <w:p>
      <w:pPr>
        <w:pStyle w:val="Normal"/>
        <w:rPr/>
      </w:pPr>
      <w:r>
        <w:rPr/>
        <w:t>Contact Number</w:t>
        <w:tab/>
        <w:tab/>
        <w:t xml:space="preserve">          :       9496838088</w:t>
      </w:r>
    </w:p>
    <w:p>
      <w:pPr>
        <w:pStyle w:val="Normal"/>
        <w:rPr/>
      </w:pPr>
      <w:r>
        <w:rPr/>
        <w:t>Email</w:t>
        <w:tab/>
        <w:tab/>
        <w:tab/>
        <w:tab/>
        <w:t xml:space="preserve">          :       rshilpam@gmail.com</w:t>
      </w:r>
    </w:p>
    <w:p>
      <w:pPr>
        <w:pStyle w:val="Normal"/>
        <w:rPr/>
      </w:pPr>
      <w:r>
        <w:rPr/>
        <w:t>Experience Details</w:t>
        <w:tab/>
        <w:tab/>
        <w:t xml:space="preserve">          :      </w:t>
      </w:r>
      <w:r>
        <w:rPr/>
        <w:t>6</w:t>
      </w:r>
      <w:r>
        <w:rPr/>
        <w:t xml:space="preserve"> years of teaching</w:t>
      </w:r>
    </w:p>
    <w:p>
      <w:pPr>
        <w:pStyle w:val="Normal"/>
        <w:rPr>
          <w:b/>
          <w:b/>
        </w:rPr>
      </w:pPr>
      <w:r>
        <w:rPr>
          <w:b/>
        </w:rPr>
        <w:t>Educational qualifications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40"/>
        <w:gridCol w:w="6043"/>
        <w:gridCol w:w="1867"/>
      </w:tblGrid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University/ Institution</w:t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Year of Pass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</w:t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Government College, Chittur</w:t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2008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PG</w:t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Government College, Chittur</w:t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2010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Phil</w:t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Ph D</w:t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Kerala University</w:t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2019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Postdoc</w:t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Others (Specify)</w:t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Broad Area of Research</w:t>
        <w:tab/>
        <w:tab/>
        <w:t>:</w:t>
      </w:r>
    </w:p>
    <w:p>
      <w:pPr>
        <w:pStyle w:val="Normal"/>
        <w:rPr>
          <w:b/>
          <w:b/>
        </w:rPr>
      </w:pPr>
      <w:r>
        <w:rPr>
          <w:b/>
        </w:rPr>
        <w:t xml:space="preserve">Publications </w:t>
      </w:r>
      <w:r>
        <w:rPr/>
        <w:t>(Newest first)</w:t>
      </w:r>
    </w:p>
    <w:p>
      <w:pPr>
        <w:pStyle w:val="Normal"/>
        <w:rPr/>
      </w:pPr>
      <w:r>
        <w:rPr/>
        <w:t xml:space="preserve">1. </w:t>
      </w:r>
      <w:r>
        <w:rPr>
          <w:rFonts w:ascii="Montserrat" w:hAnsi="Montserrat"/>
          <w:b w:val="false"/>
          <w:i w:val="false"/>
          <w:caps w:val="false"/>
          <w:smallCaps w:val="false"/>
          <w:sz w:val="24"/>
          <w:u w:val="none"/>
        </w:rPr>
        <w:t>M. Changat, Prasanth. G. Narasimha-Shenoi, F. Hossein Nezhad, M. Kovše, S. Mohandas, A. Ramachandran, Peter F. Stadler, Transit sets of</w:t>
      </w:r>
      <w:r>
        <w:rPr>
          <w:u w:val="none"/>
        </w:rPr>
        <w:t xml:space="preserve"> </w:t>
      </w:r>
      <w:r>
        <w:rPr>
          <w:rFonts w:ascii="Montserrat" w:hAnsi="Montserrat"/>
          <w:b w:val="false"/>
          <w:i w:val="false"/>
          <w:caps w:val="false"/>
          <w:smallCaps w:val="false"/>
          <w:sz w:val="24"/>
          <w:u w:val="none"/>
        </w:rPr>
        <w:t xml:space="preserve">two-point crossover, </w:t>
      </w:r>
      <w:r>
        <w:rPr>
          <w:rStyle w:val="Emphasis"/>
          <w:rFonts w:ascii="Montserrat" w:hAnsi="Montserrat"/>
          <w:b w:val="false"/>
          <w:sz w:val="24"/>
          <w:u w:val="none"/>
        </w:rPr>
        <w:t>Art Discrete Appl. Math.</w:t>
      </w:r>
      <w:r>
        <w:rPr>
          <w:caps w:val="false"/>
          <w:smallCaps w:val="false"/>
          <w:u w:val="none"/>
        </w:rPr>
        <w:t xml:space="preserve"> </w:t>
      </w:r>
      <w:r>
        <w:rPr>
          <w:rFonts w:ascii="Montserrat" w:hAnsi="Montserrat"/>
          <w:b w:val="false"/>
          <w:i w:val="false"/>
          <w:caps w:val="false"/>
          <w:smallCaps w:val="false"/>
          <w:sz w:val="24"/>
          <w:u w:val="none"/>
        </w:rPr>
        <w:t xml:space="preserve">(2020), </w:t>
      </w:r>
      <w:r>
        <w:rPr>
          <w:rFonts w:ascii="Montserrat" w:hAnsi="Montserrat"/>
          <w:b w:val="false"/>
          <w:i w:val="false"/>
          <w:caps w:val="false"/>
          <w:smallCaps w:val="false"/>
          <w:sz w:val="24"/>
          <w:u w:val="none"/>
        </w:rPr>
        <w:t>doi</w:t>
      </w:r>
      <w:r>
        <w:rPr>
          <w:rFonts w:ascii="Montserrat" w:hAnsi="Montserrat"/>
          <w:b w:val="false"/>
          <w:i w:val="false"/>
          <w:caps w:val="false"/>
          <w:smallCaps w:val="false"/>
          <w:sz w:val="24"/>
          <w:u w:val="none"/>
        </w:rPr>
        <w:t>:10.26493/2590-9770.1356.d19. (Accepted)</w:t>
      </w:r>
    </w:p>
    <w:p>
      <w:pPr>
        <w:pStyle w:val="Normal"/>
        <w:rPr/>
      </w:pPr>
      <w:r>
        <w:rPr/>
        <w:t xml:space="preserve">2. </w:t>
      </w:r>
      <w:r>
        <w:rPr>
          <w:i w:val="false"/>
          <w:caps w:val="false"/>
          <w:smallCaps w:val="false"/>
          <w:sz w:val="24"/>
          <w:u w:val="none"/>
        </w:rPr>
        <w:t xml:space="preserve">Changat, M., Mohandas, S., Mulder, H. M., Prasanth, G. Narasimha-Shenoi., Powers, R. C., &amp; Wildstrom, D. J. (2018). Axiomatic characterization of the center function. The case of non-universal axioms. </w:t>
      </w:r>
      <w:r>
        <w:rPr>
          <w:rStyle w:val="Emphasis"/>
          <w:sz w:val="24"/>
          <w:u w:val="none"/>
        </w:rPr>
        <w:t>Discrete Applied Mathematics</w:t>
      </w:r>
      <w:r>
        <w:rPr>
          <w:i w:val="false"/>
          <w:caps w:val="false"/>
          <w:smallCaps w:val="false"/>
          <w:sz w:val="24"/>
          <w:u w:val="none"/>
        </w:rPr>
        <w:t xml:space="preserve">, </w:t>
      </w:r>
      <w:r>
        <w:rPr>
          <w:rStyle w:val="Emphasis"/>
          <w:sz w:val="24"/>
          <w:u w:val="none"/>
        </w:rPr>
        <w:t>244</w:t>
      </w:r>
      <w:r>
        <w:rPr>
          <w:i w:val="false"/>
          <w:caps w:val="false"/>
          <w:smallCaps w:val="false"/>
          <w:sz w:val="24"/>
          <w:u w:val="none"/>
        </w:rPr>
        <w:t>, 56-69.</w:t>
      </w:r>
    </w:p>
    <w:p>
      <w:pPr>
        <w:pStyle w:val="Normal"/>
        <w:rPr/>
      </w:pPr>
      <w:r>
        <w:rPr/>
        <w:t xml:space="preserve">3. </w:t>
      </w:r>
      <w:r>
        <w:rPr>
          <w:i w:val="false"/>
          <w:caps w:val="false"/>
          <w:smallCaps w:val="false"/>
          <w:sz w:val="24"/>
          <w:u w:val="single"/>
        </w:rPr>
        <w:t>C</w:t>
      </w:r>
      <w:r>
        <w:rPr>
          <w:i w:val="false"/>
          <w:caps w:val="false"/>
          <w:smallCaps w:val="false"/>
          <w:sz w:val="24"/>
          <w:u w:val="none"/>
        </w:rPr>
        <w:t>hangat, M., Mohandas, S., Prasanth, G. Narasimha-Shenoi., Axiomatic Characterization of Anticenter Function of Some Classes of Graphs., AADM</w:t>
      </w:r>
    </w:p>
    <w:p>
      <w:pPr>
        <w:pStyle w:val="Normal"/>
        <w:rPr/>
      </w:pPr>
      <w:r>
        <w:rPr>
          <w:i w:val="false"/>
          <w:caps w:val="false"/>
          <w:smallCaps w:val="false"/>
          <w:sz w:val="24"/>
          <w:u w:val="none"/>
        </w:rPr>
        <w:t xml:space="preserve">4. </w:t>
      </w:r>
      <w:r>
        <w:rPr>
          <w:i w:val="false"/>
          <w:caps w:val="false"/>
          <w:smallCaps w:val="false"/>
          <w:sz w:val="24"/>
          <w:u w:val="single"/>
        </w:rPr>
        <w:t>C</w:t>
      </w:r>
      <w:r>
        <w:rPr>
          <w:i w:val="false"/>
          <w:caps w:val="false"/>
          <w:smallCaps w:val="false"/>
          <w:sz w:val="24"/>
          <w:u w:val="none"/>
        </w:rPr>
        <w:t xml:space="preserve">hangat, M., Mohandas, S., Mulder, H. M., Prasanth, G. Narasimha-Shenoi, Powers, R. C., &amp; Wildstrom, D. J. (2017). Axiomatic characterization of the center function. The case of universal axioms. </w:t>
      </w:r>
      <w:r>
        <w:rPr>
          <w:rStyle w:val="Emphasis"/>
          <w:caps w:val="false"/>
          <w:smallCaps w:val="false"/>
          <w:sz w:val="24"/>
          <w:u w:val="none"/>
        </w:rPr>
        <w:t>Discrete Applied Mathematics</w:t>
      </w:r>
      <w:r>
        <w:rPr>
          <w:i w:val="false"/>
          <w:caps w:val="false"/>
          <w:smallCaps w:val="false"/>
          <w:sz w:val="24"/>
          <w:u w:val="none"/>
        </w:rPr>
        <w:t>.</w:t>
      </w:r>
    </w:p>
    <w:p>
      <w:pPr>
        <w:pStyle w:val="Normal"/>
        <w:rPr/>
      </w:pPr>
      <w:r>
        <w:rPr>
          <w:i w:val="false"/>
          <w:caps w:val="false"/>
          <w:smallCaps w:val="false"/>
          <w:sz w:val="24"/>
          <w:u w:val="none"/>
        </w:rPr>
        <w:t xml:space="preserve">5. M. Changat, D. V. Lekha, S. Mohandas, H.M. Mulder, A.R. Subbamthi, Axiomatic characterization of the median and antimedian function on a complete graph minus a matching.  </w:t>
      </w:r>
      <w:r>
        <w:rPr>
          <w:rStyle w:val="Emphasis"/>
          <w:caps w:val="false"/>
          <w:smallCaps w:val="false"/>
          <w:sz w:val="24"/>
          <w:u w:val="none"/>
        </w:rPr>
        <w:t>Discrete Applied Mathematics.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Books/ Chapters Published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2"/>
        <w:gridCol w:w="5322"/>
        <w:gridCol w:w="2311"/>
        <w:gridCol w:w="1295"/>
      </w:tblGrid>
      <w:tr>
        <w:trPr>
          <w:trHeight w:val="488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Areas Of Interest :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Field of Research 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Research Projects and Grants</w:t>
        <w:tab/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1"/>
        <w:gridCol w:w="3999"/>
        <w:gridCol w:w="1767"/>
        <w:gridCol w:w="1949"/>
        <w:gridCol w:w="995"/>
      </w:tblGrid>
      <w:tr>
        <w:trPr/>
        <w:tc>
          <w:tcPr>
            <w:tcW w:w="64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6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Research Guideship Details</w:t>
      </w:r>
    </w:p>
    <w:p>
      <w:pPr>
        <w:pStyle w:val="Normal"/>
        <w:rPr/>
      </w:pPr>
      <w:r>
        <w:rPr/>
        <w:t>Number of students registered for Ph D</w:t>
        <w:tab/>
        <w:t>:</w:t>
      </w:r>
    </w:p>
    <w:p>
      <w:pPr>
        <w:pStyle w:val="Normal"/>
        <w:rPr/>
      </w:pPr>
      <w:r>
        <w:rPr/>
        <w:t>Number of students awarded</w:t>
        <w:tab/>
        <w:tab/>
        <w:t>:</w:t>
      </w:r>
    </w:p>
    <w:p>
      <w:pPr>
        <w:pStyle w:val="Normal"/>
        <w:rPr>
          <w:b/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2"/>
        <w:gridCol w:w="5322"/>
        <w:gridCol w:w="2311"/>
        <w:gridCol w:w="1295"/>
      </w:tblGrid>
      <w:tr>
        <w:trPr>
          <w:trHeight w:val="488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the Programme</w:t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Professional Appointments </w:t>
      </w:r>
      <w:r>
        <w:rPr/>
        <w:t>(Such as Chairman, Director etc)</w:t>
      </w:r>
    </w:p>
    <w:tbl>
      <w:tblPr>
        <w:tblStyle w:val="TableGrid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2"/>
        <w:gridCol w:w="3595"/>
        <w:gridCol w:w="3782"/>
        <w:gridCol w:w="1551"/>
      </w:tblGrid>
      <w:tr>
        <w:trPr>
          <w:trHeight w:val="488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5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Date/Year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8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8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Recognition and Awards</w:t>
      </w:r>
    </w:p>
    <w:tbl>
      <w:tblPr>
        <w:tblStyle w:val="TableGrid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2"/>
        <w:gridCol w:w="5322"/>
        <w:gridCol w:w="2311"/>
        <w:gridCol w:w="1295"/>
      </w:tblGrid>
      <w:tr>
        <w:trPr>
          <w:trHeight w:val="488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Year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Academic &amp; Administrative Responsibilities 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Any Other Details to Specify: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tserra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c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41e7c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LibreOffice/6.4.6.2$Linux_X86_64 LibreOffice_project/40$Build-2</Application>
  <Pages>3</Pages>
  <Words>349</Words>
  <Characters>1938</Characters>
  <CharactersWithSpaces>2394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2021-12-27T03:00:00Z</dcterms:created>
  <dc:creator>Prasad</dc:creator>
  <dc:description/>
  <dc:language>en-IN</dc:language>
  <cp:lastModifiedBy/>
  <dcterms:modified xsi:type="dcterms:W3CDTF">2022-01-05T10:14:06Z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