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Faculty profile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4918075</wp:posOffset>
            </wp:positionH>
            <wp:positionV relativeFrom="line">
              <wp:posOffset>427672</wp:posOffset>
            </wp:positionV>
            <wp:extent cx="1104900" cy="1460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seen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6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4929187</wp:posOffset>
                </wp:positionH>
                <wp:positionV relativeFrom="line">
                  <wp:posOffset>335279</wp:posOffset>
                </wp:positionV>
                <wp:extent cx="1009650" cy="1228725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8.1pt;margin-top:26.4pt;width:79.5pt;height:96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  <w:t>PASSPORT SIZE PHOTO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Faculty Name</w:t>
        <w:tab/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Dr. Haseena A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Designation</w:t>
        <w:tab/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Assistant Professor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PEN           </w:t>
        <w:tab/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379147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Department</w:t>
        <w:tab/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Mathematics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Is HOD                  </w:t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Permanent Address</w:t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Haseena Manzil, Kunnachi, Elappully, Palakkad 678622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Contact Number</w:t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9747308345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Email</w:t>
        <w:tab/>
        <w:tab/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haseenalathif@yahoo.co.in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Experience Details</w:t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fr-FR"/>
        </w:rPr>
        <w:t>Assistant Professor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Govt. Engineering College,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rtl w:val="0"/>
        </w:rPr>
        <w:t>Sreekrishnapuram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2. </w:t>
      </w:r>
      <w:r>
        <w:rPr>
          <w:rFonts w:ascii="Times New Roman" w:hAnsi="Times New Roman"/>
          <w:sz w:val="24"/>
          <w:szCs w:val="24"/>
          <w:rtl w:val="0"/>
          <w:lang w:val="fr-FR"/>
        </w:rPr>
        <w:t>Assistant Professor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Govt.College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Chittur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Educational qualifications</w:t>
      </w:r>
    </w:p>
    <w:tbl>
      <w:tblPr>
        <w:tblW w:w="73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4"/>
        <w:gridCol w:w="4213"/>
        <w:gridCol w:w="197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Course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University/ Institution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Year of Pass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UG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Mercy College, Palakkad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PG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Govt Victoria College, Palakkad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MPhil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Madurai Kamaraj University, Madurai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PhD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Bharathiar University, Coimbatore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Broad Area of Research</w:t>
        <w:tab/>
        <w:tab/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Differential Equations (Mathematics)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Publications </w:t>
      </w:r>
      <w:r>
        <w:rPr>
          <w:rFonts w:ascii="Times New Roman" w:hAnsi="Times New Roman"/>
          <w:sz w:val="24"/>
          <w:szCs w:val="24"/>
          <w:rtl w:val="0"/>
          <w:lang w:val="en-US"/>
        </w:rPr>
        <w:t>(Newest first)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A. Haseena, M. Suvinthra, Manil. T. Mohan and K. Balachandran, Moderate deviations for stochastic tidal dynamics equations with multiplicative Gaussian noise, Applicable Analysis (2020), 1-35. </w:t>
      </w: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A. Haseena, M. Suvinthra and N. Annapoorani, Large deviations for stochastic in- tegrodifferential equations of the It</w:t>
      </w:r>
      <w:r>
        <w:rPr>
          <w:rFonts w:ascii="Times New Roman" w:hAnsi="Times New Roman" w:hint="default"/>
          <w:sz w:val="24"/>
          <w:szCs w:val="24"/>
          <w:rtl w:val="0"/>
        </w:rPr>
        <w:t>ˆ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type with multiple randomness, Filomat, 32(2) (2018), 473-487.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A. Haseena, M. Suvinthra and N. Annapoorani, On large deviations of stochastic integrodifferential equations with Brownian motion, Discontinuity, Nonlinearity, and Complexity, 6(3) (2017), 281-294.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A. Haseena, M. Suvinthra, K. Balachandran and N. Annapoorani, Large deviation principle for stochastic differential equations with locally monotone coefficients, Filomat (submitted and processing awaited).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A. Haseena, M. Suvinthra, K. Balachandran and N. Annapoorani, Large deviation principle for stochastic SIRI-PDE epidemic model with multiplicative Levy noise, Communications on Stochastic Analysis (submitted and processing awaited).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Books/ Chapters Published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Nil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Nil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Paper Presentations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4077"/>
        <w:gridCol w:w="3178"/>
        <w:gridCol w:w="1298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Sl No</w:t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Title of paper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Name of Conference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Large Deviations for Two-Dimensional Stochastic Tidal Dynamics Equations driven by Levy Noise 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Symposium on Differential Equations: Analysis, Computation and Applications, IIT Roorkee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Dec 2-3 2021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Well Posedness and Large Deviations of a Stochastic SIRI Epidemic Model with Locally Lipschitz Coefficients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Industrial Conference of Industrial and Applied Mathematics, Bharathiar University Coimbatore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Dec 5-7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Large Deviations for SIRI Epidemic Model driven by Multiplicative Levy Noise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National Conference on Control and Inverse Problems,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Central University of Tamil Nadu, Thiruvarur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 1-2 2019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Large Deviations for a General Nonlinear Stochastic Integrodifferential Equations of the Ito Type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International Conference on Differential Equations and Applications, Bharathiar University Coimbatore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March 15-16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2017</w:t>
            </w:r>
          </w:p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Areas Of Interest :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Large Deviations Theory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Stochastic Partial Differential Equations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Mathematical Fluid Dynamics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Mathematical Biology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Field of Research :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Large Deviations Theory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Mathematical Fluid Dynamics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Mathematical Biology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Research Projects and Grants</w:t>
        <w:tab/>
      </w:r>
    </w:p>
    <w:tbl>
      <w:tblPr>
        <w:tblW w:w="86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4732"/>
        <w:gridCol w:w="1138"/>
        <w:gridCol w:w="1254"/>
        <w:gridCol w:w="885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Sl No</w:t>
            </w:r>
          </w:p>
        </w:tc>
        <w:tc>
          <w:tcPr>
            <w:tcW w:type="dxa" w:w="4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Title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Funding Agency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Amount Sanctioned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Year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4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Large Deviations: Origin, Significance and Applications to Epidemiology(Student Project)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KSCSTE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8000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4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Analysis of Groundwater Discharge, Contaminant Transport and Salt Intrusion in Coastal Aquifers using PDEs(Student Project)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KSCSTE</w:t>
              <w:tab/>
              <w:tab/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10000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4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Marital Interactions and Divorce Prediction using Nonlinear Difference equations: A Cross Sectional Analysis (Student Project)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KSCSTE</w:t>
              <w:tab/>
              <w:tab/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10000</w:t>
            </w:r>
          </w:p>
        </w:tc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2020</w:t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Research Guideship Details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Number of students registered for Ph D</w:t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Number of students awarded</w:t>
        <w:tab/>
        <w:tab/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>0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Seminars / Workshops Organized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5096"/>
        <w:gridCol w:w="1997"/>
        <w:gridCol w:w="146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Sl No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Name of the Programme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Venue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Co-ordinated a one day workshop on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“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Career Opportunities and Entrepreneurship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Career Guidance and Placement Cell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Government College Chittur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Dec 15,2021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Co-ordinated the three day seminar on Linear Algebra, Dept of Mathematics, Government College Chittur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Government College Chittur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Jan 12-14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2017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Co-ordinated the three day national workshop on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Linear Algebra and Appli- cations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Govt. Engineering College, Sreekrishnapuram,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Oct31-Nov 2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2013</w:t>
            </w:r>
          </w:p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Professional Appointments (Such as Chairman, Director etc)</w:t>
      </w:r>
    </w:p>
    <w:tbl>
      <w:tblPr>
        <w:tblW w:w="97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"/>
        <w:gridCol w:w="3595"/>
        <w:gridCol w:w="3780"/>
        <w:gridCol w:w="1553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Sl No</w:t>
            </w:r>
          </w:p>
        </w:tc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Position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Name of Institution/Body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Date/Year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Recognition and Awards</w:t>
      </w:r>
    </w:p>
    <w:tbl>
      <w:tblPr>
        <w:tblW w:w="97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"/>
        <w:gridCol w:w="5320"/>
        <w:gridCol w:w="2313"/>
        <w:gridCol w:w="1295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Sl No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Name of Award</w:t>
            </w:r>
          </w:p>
        </w:tc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Agency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Academic &amp; Administrative Responsibilities 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Convenor, Career Guidance and Placement Cell (November 2021-present)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Coordinator, Spoken Tutorial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 initiative of National Mission on Education </w:t>
      </w:r>
    </w:p>
    <w:p>
      <w:pPr>
        <w:pStyle w:val="List Paragraph"/>
        <w:spacing w:line="288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through ICT, MHRD, Govt. of India in collaboration with IIT Bombay, 2015, 2016.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3. </w:t>
      </w:r>
      <w:r>
        <w:rPr>
          <w:rFonts w:ascii="Times New Roman" w:hAnsi="Times New Roman"/>
          <w:sz w:val="26"/>
          <w:szCs w:val="26"/>
          <w:rtl w:val="0"/>
          <w:lang w:val="en-US"/>
        </w:rPr>
        <w:t>Resource person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Scholar Support Programme, a Kerala Government Initiative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provide remedial coaching for undergraduate students, 2014, 2020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Any Other Details to Specify:</w:t>
      </w:r>
    </w:p>
    <w:p>
      <w:pPr>
        <w:pStyle w:val="Body"/>
        <w:spacing w:line="288" w:lineRule="auto"/>
      </w:pPr>
      <w:r>
        <w:rPr>
          <w:rFonts w:ascii="Times New Roman" w:hAnsi="Times New Roman"/>
          <w:rtl w:val="0"/>
          <w:lang w:val="en-US"/>
        </w:rPr>
        <w:t xml:space="preserve">      1. </w:t>
      </w:r>
      <w:r>
        <w:rPr>
          <w:rFonts w:ascii="Times New Roman" w:hAnsi="Times New Roman"/>
          <w:rtl w:val="0"/>
          <w:lang w:val="en-US"/>
        </w:rPr>
        <w:t xml:space="preserve">Life Member - Indian Society for Industrial and Applied Mathematics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